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625ED9">
      <w:pPr>
        <w:pStyle w:val="BodyText"/>
        <w:kinsoku w:val="0"/>
        <w:overflowPunct w:val="0"/>
        <w:spacing w:before="66"/>
        <w:ind w:left="112"/>
        <w:jc w:val="both"/>
        <w:rPr>
          <w:b/>
          <w:bCs/>
          <w:color w:val="231F20"/>
          <w:sz w:val="28"/>
          <w:szCs w:val="28"/>
        </w:rPr>
      </w:pPr>
      <w:bookmarkStart w:id="0" w:name="_GoBack"/>
      <w:bookmarkEnd w:id="0"/>
      <w:r>
        <w:rPr>
          <w:b/>
          <w:bCs/>
          <w:color w:val="231F20"/>
          <w:sz w:val="28"/>
          <w:szCs w:val="28"/>
        </w:rPr>
        <w:t>Imbasan Silam Bab 8</w:t>
      </w:r>
    </w:p>
    <w:p w:rsidR="00000000" w:rsidRDefault="00625ED9">
      <w:pPr>
        <w:pStyle w:val="BodyText"/>
        <w:kinsoku w:val="0"/>
        <w:overflowPunct w:val="0"/>
        <w:spacing w:before="3"/>
        <w:rPr>
          <w:b/>
          <w:bCs/>
          <w:sz w:val="25"/>
          <w:szCs w:val="25"/>
        </w:rPr>
      </w:pPr>
    </w:p>
    <w:p w:rsidR="00000000" w:rsidRDefault="00625ED9">
      <w:pPr>
        <w:pStyle w:val="BodyText"/>
        <w:kinsoku w:val="0"/>
        <w:overflowPunct w:val="0"/>
        <w:spacing w:line="249" w:lineRule="auto"/>
        <w:ind w:left="112" w:right="108"/>
        <w:jc w:val="both"/>
        <w:rPr>
          <w:color w:val="231F20"/>
        </w:rPr>
      </w:pPr>
      <w:r>
        <w:rPr>
          <w:color w:val="231F20"/>
        </w:rPr>
        <w:t>Konsep fungsi tepat merupakan konsep yang penting dalam dunia matematik. Ia merupakan titik, garis</w:t>
      </w:r>
      <w:r>
        <w:rPr>
          <w:color w:val="231F20"/>
          <w:spacing w:val="-5"/>
        </w:rPr>
        <w:t xml:space="preserve"> </w:t>
      </w:r>
      <w:r>
        <w:rPr>
          <w:color w:val="231F20"/>
        </w:rPr>
        <w:t>dan</w:t>
      </w:r>
      <w:r>
        <w:rPr>
          <w:color w:val="231F20"/>
          <w:spacing w:val="-5"/>
        </w:rPr>
        <w:t xml:space="preserve"> </w:t>
      </w:r>
      <w:r>
        <w:rPr>
          <w:color w:val="231F20"/>
        </w:rPr>
        <w:t>teori</w:t>
      </w:r>
      <w:r>
        <w:rPr>
          <w:color w:val="231F20"/>
          <w:spacing w:val="-5"/>
        </w:rPr>
        <w:t xml:space="preserve"> </w:t>
      </w:r>
      <w:r>
        <w:rPr>
          <w:color w:val="231F20"/>
        </w:rPr>
        <w:t>yang</w:t>
      </w:r>
      <w:r>
        <w:rPr>
          <w:color w:val="231F20"/>
          <w:spacing w:val="-5"/>
        </w:rPr>
        <w:t xml:space="preserve"> </w:t>
      </w:r>
      <w:r>
        <w:rPr>
          <w:color w:val="231F20"/>
        </w:rPr>
        <w:t>dominan</w:t>
      </w:r>
      <w:r>
        <w:rPr>
          <w:color w:val="231F20"/>
          <w:spacing w:val="-5"/>
        </w:rPr>
        <w:t xml:space="preserve"> </w:t>
      </w:r>
      <w:r>
        <w:rPr>
          <w:color w:val="231F20"/>
        </w:rPr>
        <w:t>dari</w:t>
      </w:r>
      <w:r>
        <w:rPr>
          <w:color w:val="231F20"/>
          <w:spacing w:val="-5"/>
        </w:rPr>
        <w:t xml:space="preserve"> </w:t>
      </w:r>
      <w:r>
        <w:rPr>
          <w:color w:val="231F20"/>
        </w:rPr>
        <w:t>zaman</w:t>
      </w:r>
      <w:r>
        <w:rPr>
          <w:color w:val="231F20"/>
          <w:spacing w:val="-14"/>
        </w:rPr>
        <w:t xml:space="preserve"> </w:t>
      </w:r>
      <w:r>
        <w:rPr>
          <w:color w:val="231F20"/>
          <w:spacing w:val="-5"/>
        </w:rPr>
        <w:t xml:space="preserve">Yunani </w:t>
      </w:r>
      <w:r>
        <w:rPr>
          <w:color w:val="231F20"/>
        </w:rPr>
        <w:t>Kuno</w:t>
      </w:r>
      <w:r>
        <w:rPr>
          <w:color w:val="231F20"/>
          <w:spacing w:val="-5"/>
        </w:rPr>
        <w:t xml:space="preserve"> </w:t>
      </w:r>
      <w:r>
        <w:rPr>
          <w:color w:val="231F20"/>
        </w:rPr>
        <w:t>hingga</w:t>
      </w:r>
      <w:r>
        <w:rPr>
          <w:color w:val="231F20"/>
          <w:spacing w:val="-5"/>
        </w:rPr>
        <w:t xml:space="preserve"> </w:t>
      </w:r>
      <w:r>
        <w:rPr>
          <w:color w:val="231F20"/>
        </w:rPr>
        <w:t>Zaman</w:t>
      </w:r>
      <w:r>
        <w:rPr>
          <w:color w:val="231F20"/>
          <w:spacing w:val="-5"/>
        </w:rPr>
        <w:t xml:space="preserve"> </w:t>
      </w:r>
      <w:r>
        <w:rPr>
          <w:color w:val="231F20"/>
        </w:rPr>
        <w:t>Moden.</w:t>
      </w:r>
      <w:r>
        <w:rPr>
          <w:color w:val="231F20"/>
          <w:spacing w:val="-5"/>
        </w:rPr>
        <w:t xml:space="preserve"> </w:t>
      </w:r>
      <w:r>
        <w:rPr>
          <w:color w:val="231F20"/>
        </w:rPr>
        <w:t>Pengertian</w:t>
      </w:r>
      <w:r>
        <w:rPr>
          <w:color w:val="231F20"/>
          <w:spacing w:val="-5"/>
        </w:rPr>
        <w:t xml:space="preserve"> </w:t>
      </w:r>
      <w:r>
        <w:rPr>
          <w:color w:val="231F20"/>
        </w:rPr>
        <w:t>fungsi</w:t>
      </w:r>
      <w:r>
        <w:rPr>
          <w:color w:val="231F20"/>
          <w:spacing w:val="-5"/>
        </w:rPr>
        <w:t xml:space="preserve"> </w:t>
      </w:r>
      <w:r>
        <w:rPr>
          <w:color w:val="231F20"/>
        </w:rPr>
        <w:t>dan sejarahnya</w:t>
      </w:r>
      <w:r>
        <w:rPr>
          <w:color w:val="231F20"/>
          <w:spacing w:val="-6"/>
        </w:rPr>
        <w:t xml:space="preserve"> </w:t>
      </w:r>
      <w:r>
        <w:rPr>
          <w:color w:val="231F20"/>
        </w:rPr>
        <w:t>merupakan</w:t>
      </w:r>
      <w:r>
        <w:rPr>
          <w:color w:val="231F20"/>
          <w:spacing w:val="-6"/>
        </w:rPr>
        <w:t xml:space="preserve"> </w:t>
      </w:r>
      <w:r>
        <w:rPr>
          <w:color w:val="231F20"/>
        </w:rPr>
        <w:t>dasar</w:t>
      </w:r>
      <w:r>
        <w:rPr>
          <w:color w:val="231F20"/>
          <w:spacing w:val="-6"/>
        </w:rPr>
        <w:t xml:space="preserve"> </w:t>
      </w:r>
      <w:r>
        <w:rPr>
          <w:color w:val="231F20"/>
        </w:rPr>
        <w:t>dari</w:t>
      </w:r>
      <w:r>
        <w:rPr>
          <w:color w:val="231F20"/>
          <w:spacing w:val="-6"/>
        </w:rPr>
        <w:t xml:space="preserve"> </w:t>
      </w:r>
      <w:r>
        <w:rPr>
          <w:color w:val="231F20"/>
        </w:rPr>
        <w:t>analisis</w:t>
      </w:r>
      <w:r>
        <w:rPr>
          <w:color w:val="231F20"/>
          <w:spacing w:val="-6"/>
        </w:rPr>
        <w:t xml:space="preserve"> </w:t>
      </w:r>
      <w:r>
        <w:rPr>
          <w:color w:val="231F20"/>
        </w:rPr>
        <w:t>matematik,</w:t>
      </w:r>
      <w:r>
        <w:rPr>
          <w:color w:val="231F20"/>
          <w:spacing w:val="-6"/>
        </w:rPr>
        <w:t xml:space="preserve"> </w:t>
      </w:r>
      <w:r>
        <w:rPr>
          <w:color w:val="231F20"/>
        </w:rPr>
        <w:t>teori</w:t>
      </w:r>
      <w:r>
        <w:rPr>
          <w:color w:val="231F20"/>
          <w:spacing w:val="-6"/>
        </w:rPr>
        <w:t xml:space="preserve"> </w:t>
      </w:r>
      <w:r>
        <w:rPr>
          <w:color w:val="231F20"/>
        </w:rPr>
        <w:t>yang</w:t>
      </w:r>
      <w:r>
        <w:rPr>
          <w:color w:val="231F20"/>
          <w:spacing w:val="-6"/>
        </w:rPr>
        <w:t xml:space="preserve"> </w:t>
      </w:r>
      <w:r>
        <w:rPr>
          <w:color w:val="231F20"/>
        </w:rPr>
        <w:t>menjadi</w:t>
      </w:r>
      <w:r>
        <w:rPr>
          <w:color w:val="231F20"/>
          <w:spacing w:val="-6"/>
        </w:rPr>
        <w:t xml:space="preserve"> </w:t>
      </w:r>
      <w:r>
        <w:rPr>
          <w:color w:val="231F20"/>
        </w:rPr>
        <w:t>pusat</w:t>
      </w:r>
      <w:r>
        <w:rPr>
          <w:color w:val="231F20"/>
          <w:spacing w:val="-6"/>
        </w:rPr>
        <w:t xml:space="preserve"> </w:t>
      </w:r>
      <w:r>
        <w:rPr>
          <w:color w:val="231F20"/>
        </w:rPr>
        <w:t>dalam</w:t>
      </w:r>
      <w:r>
        <w:rPr>
          <w:color w:val="231F20"/>
          <w:spacing w:val="-6"/>
        </w:rPr>
        <w:t xml:space="preserve"> </w:t>
      </w:r>
      <w:r>
        <w:rPr>
          <w:color w:val="231F20"/>
        </w:rPr>
        <w:t>pengembangan matematik sejak dahulu lagi. Secara amnya, beberapa ahli matematik dapat meramalkan dengan formulasi moden konsep</w:t>
      </w:r>
      <w:r>
        <w:rPr>
          <w:color w:val="231F20"/>
          <w:spacing w:val="-8"/>
        </w:rPr>
        <w:t xml:space="preserve"> </w:t>
      </w:r>
      <w:r>
        <w:rPr>
          <w:color w:val="231F20"/>
        </w:rPr>
        <w:t>fungsi.</w:t>
      </w:r>
    </w:p>
    <w:p w:rsidR="00000000" w:rsidRDefault="00625ED9">
      <w:pPr>
        <w:pStyle w:val="BodyText"/>
        <w:kinsoku w:val="0"/>
        <w:overflowPunct w:val="0"/>
        <w:spacing w:before="1"/>
        <w:rPr>
          <w:sz w:val="25"/>
          <w:szCs w:val="25"/>
        </w:rPr>
      </w:pPr>
    </w:p>
    <w:p w:rsidR="00000000" w:rsidRDefault="00625ED9">
      <w:pPr>
        <w:pStyle w:val="BodyText"/>
        <w:kinsoku w:val="0"/>
        <w:overflowPunct w:val="0"/>
        <w:spacing w:line="249" w:lineRule="auto"/>
        <w:ind w:left="112" w:right="109"/>
        <w:jc w:val="both"/>
        <w:rPr>
          <w:color w:val="231F20"/>
        </w:rPr>
      </w:pPr>
      <w:r>
        <w:rPr>
          <w:color w:val="231F20"/>
        </w:rPr>
        <w:t>Oresme (1323-1382), adalah salah seorang yang me</w:t>
      </w:r>
      <w:r>
        <w:rPr>
          <w:color w:val="231F20"/>
        </w:rPr>
        <w:t>ngembangkan teori geometris lintang bentuk yang mewakili tingkat intensitas yang berlainan dan ekstensi. Munculnya gagasan fungsi sebagai medan matematik individu yang dapat ditelusi dari awal kalkulus.</w:t>
      </w:r>
    </w:p>
    <w:p w:rsidR="00000000" w:rsidRDefault="00625ED9">
      <w:pPr>
        <w:pStyle w:val="BodyText"/>
        <w:kinsoku w:val="0"/>
        <w:overflowPunct w:val="0"/>
        <w:spacing w:before="1"/>
        <w:rPr>
          <w:sz w:val="25"/>
          <w:szCs w:val="25"/>
        </w:rPr>
      </w:pPr>
    </w:p>
    <w:p w:rsidR="00000000" w:rsidRDefault="00625ED9">
      <w:pPr>
        <w:pStyle w:val="BodyText"/>
        <w:kinsoku w:val="0"/>
        <w:overflowPunct w:val="0"/>
        <w:spacing w:line="249" w:lineRule="auto"/>
        <w:ind w:left="112" w:right="110"/>
        <w:jc w:val="both"/>
        <w:rPr>
          <w:color w:val="231F20"/>
        </w:rPr>
      </w:pPr>
      <w:r>
        <w:rPr>
          <w:color w:val="231F20"/>
        </w:rPr>
        <w:t xml:space="preserve">Descartes (1596-1650) dengan jelas menyatakan bahwa </w:t>
      </w:r>
      <w:r>
        <w:rPr>
          <w:color w:val="231F20"/>
        </w:rPr>
        <w:t>persamaan dalam dua variabel, geometris diwakili oleh kurva yang menunjukkan ketergantungan antara jumlah variabel.</w:t>
      </w:r>
    </w:p>
    <w:p w:rsidR="00000000" w:rsidRDefault="00625ED9">
      <w:pPr>
        <w:pStyle w:val="BodyText"/>
        <w:kinsoku w:val="0"/>
        <w:overflowPunct w:val="0"/>
        <w:spacing w:before="6"/>
        <w:rPr>
          <w:sz w:val="10"/>
          <w:szCs w:val="10"/>
        </w:rPr>
      </w:pPr>
      <w:r>
        <w:rPr>
          <w:noProof/>
        </w:rPr>
        <w:pict>
          <v:rect id="_x0000_s1026" style="position:absolute;margin-left:225.5pt;margin-top:8pt;width:145pt;height:169pt;z-index:1;mso-wrap-distance-left:0;mso-wrap-distance-right:0;mso-position-horizontal-relative:page;mso-position-vertical-relative:text" o:allowincell="f" filled="f" stroked="f">
            <v:textbox inset="0,0,0,0">
              <w:txbxContent>
                <w:p w:rsidR="00000000" w:rsidRDefault="00625ED9">
                  <w:pPr>
                    <w:widowControl/>
                    <w:autoSpaceDE/>
                    <w:autoSpaceDN/>
                    <w:adjustRightInd/>
                    <w:spacing w:line="3380" w:lineRule="atLeas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169.5pt">
                        <v:imagedata r:id="rId4" o:title=""/>
                      </v:shape>
                    </w:pict>
                  </w:r>
                </w:p>
                <w:p w:rsidR="00000000" w:rsidRDefault="00625ED9"/>
              </w:txbxContent>
            </v:textbox>
            <w10:wrap type="topAndBottom" anchorx="page"/>
          </v:rect>
        </w:pict>
      </w:r>
    </w:p>
    <w:p w:rsidR="00000000" w:rsidRDefault="00625ED9">
      <w:pPr>
        <w:pStyle w:val="BodyText"/>
        <w:kinsoku w:val="0"/>
        <w:overflowPunct w:val="0"/>
        <w:spacing w:before="166" w:line="249" w:lineRule="auto"/>
        <w:ind w:left="112" w:right="106"/>
        <w:jc w:val="both"/>
        <w:rPr>
          <w:color w:val="231F20"/>
          <w:spacing w:val="-3"/>
        </w:rPr>
      </w:pPr>
      <w:r>
        <w:rPr>
          <w:color w:val="231F20"/>
        </w:rPr>
        <w:t>Newton</w:t>
      </w:r>
      <w:r>
        <w:rPr>
          <w:color w:val="231F20"/>
          <w:spacing w:val="-27"/>
        </w:rPr>
        <w:t xml:space="preserve"> </w:t>
      </w:r>
      <w:r>
        <w:rPr>
          <w:color w:val="231F20"/>
        </w:rPr>
        <w:t>(1642-1727)</w:t>
      </w:r>
      <w:r>
        <w:rPr>
          <w:color w:val="231F20"/>
          <w:spacing w:val="-27"/>
        </w:rPr>
        <w:t xml:space="preserve"> </w:t>
      </w:r>
      <w:r>
        <w:rPr>
          <w:color w:val="231F20"/>
        </w:rPr>
        <w:t>pula</w:t>
      </w:r>
      <w:r>
        <w:rPr>
          <w:color w:val="231F20"/>
          <w:spacing w:val="-27"/>
        </w:rPr>
        <w:t xml:space="preserve"> </w:t>
      </w:r>
      <w:r>
        <w:rPr>
          <w:color w:val="231F20"/>
        </w:rPr>
        <w:t>adalah</w:t>
      </w:r>
      <w:r>
        <w:rPr>
          <w:color w:val="231F20"/>
          <w:spacing w:val="-27"/>
        </w:rPr>
        <w:t xml:space="preserve"> </w:t>
      </w:r>
      <w:r>
        <w:rPr>
          <w:color w:val="231F20"/>
        </w:rPr>
        <w:t>salah</w:t>
      </w:r>
      <w:r>
        <w:rPr>
          <w:color w:val="231F20"/>
          <w:spacing w:val="-27"/>
        </w:rPr>
        <w:t xml:space="preserve"> </w:t>
      </w:r>
      <w:r>
        <w:rPr>
          <w:color w:val="231F20"/>
        </w:rPr>
        <w:t>seorang</w:t>
      </w:r>
      <w:r>
        <w:rPr>
          <w:color w:val="231F20"/>
          <w:spacing w:val="-27"/>
        </w:rPr>
        <w:t xml:space="preserve"> </w:t>
      </w:r>
      <w:r>
        <w:rPr>
          <w:color w:val="231F20"/>
        </w:rPr>
        <w:t>ahli</w:t>
      </w:r>
      <w:r>
        <w:rPr>
          <w:color w:val="231F20"/>
          <w:spacing w:val="-27"/>
        </w:rPr>
        <w:t xml:space="preserve"> </w:t>
      </w:r>
      <w:r>
        <w:rPr>
          <w:color w:val="231F20"/>
        </w:rPr>
        <w:t>matematik</w:t>
      </w:r>
      <w:r>
        <w:rPr>
          <w:color w:val="231F20"/>
          <w:spacing w:val="-27"/>
        </w:rPr>
        <w:t xml:space="preserve"> </w:t>
      </w:r>
      <w:r>
        <w:rPr>
          <w:color w:val="231F20"/>
        </w:rPr>
        <w:t>pertama</w:t>
      </w:r>
      <w:r>
        <w:rPr>
          <w:color w:val="231F20"/>
          <w:spacing w:val="-27"/>
        </w:rPr>
        <w:t xml:space="preserve"> </w:t>
      </w:r>
      <w:r>
        <w:rPr>
          <w:color w:val="231F20"/>
        </w:rPr>
        <w:t>yang</w:t>
      </w:r>
      <w:r>
        <w:rPr>
          <w:color w:val="231F20"/>
          <w:spacing w:val="-27"/>
        </w:rPr>
        <w:t xml:space="preserve"> </w:t>
      </w:r>
      <w:r>
        <w:rPr>
          <w:color w:val="231F20"/>
        </w:rPr>
        <w:t>menunjukkan</w:t>
      </w:r>
      <w:r>
        <w:rPr>
          <w:color w:val="231F20"/>
          <w:spacing w:val="-27"/>
        </w:rPr>
        <w:t xml:space="preserve"> </w:t>
      </w:r>
      <w:r>
        <w:rPr>
          <w:color w:val="231F20"/>
        </w:rPr>
        <w:t>bagaimana fungsi</w:t>
      </w:r>
      <w:r>
        <w:rPr>
          <w:color w:val="231F20"/>
          <w:spacing w:val="-6"/>
        </w:rPr>
        <w:t xml:space="preserve"> </w:t>
      </w:r>
      <w:r>
        <w:rPr>
          <w:color w:val="231F20"/>
        </w:rPr>
        <w:t>dapat</w:t>
      </w:r>
      <w:r>
        <w:rPr>
          <w:color w:val="231F20"/>
          <w:spacing w:val="-6"/>
        </w:rPr>
        <w:t xml:space="preserve"> </w:t>
      </w:r>
      <w:r>
        <w:rPr>
          <w:color w:val="231F20"/>
        </w:rPr>
        <w:t>dikembangkan</w:t>
      </w:r>
      <w:r>
        <w:rPr>
          <w:color w:val="231F20"/>
          <w:spacing w:val="-6"/>
        </w:rPr>
        <w:t xml:space="preserve"> </w:t>
      </w:r>
      <w:r>
        <w:rPr>
          <w:color w:val="231F20"/>
        </w:rPr>
        <w:t>dalam</w:t>
      </w:r>
      <w:r>
        <w:rPr>
          <w:color w:val="231F20"/>
          <w:spacing w:val="-6"/>
        </w:rPr>
        <w:t xml:space="preserve"> </w:t>
      </w:r>
      <w:r>
        <w:rPr>
          <w:color w:val="231F20"/>
        </w:rPr>
        <w:t>seri</w:t>
      </w:r>
      <w:r>
        <w:rPr>
          <w:color w:val="231F20"/>
          <w:spacing w:val="-6"/>
        </w:rPr>
        <w:t xml:space="preserve"> </w:t>
      </w:r>
      <w:r>
        <w:rPr>
          <w:color w:val="231F20"/>
        </w:rPr>
        <w:t>kekuatan</w:t>
      </w:r>
      <w:r>
        <w:rPr>
          <w:color w:val="231F20"/>
          <w:spacing w:val="-6"/>
        </w:rPr>
        <w:t xml:space="preserve"> </w:t>
      </w:r>
      <w:r>
        <w:rPr>
          <w:color w:val="231F20"/>
        </w:rPr>
        <w:t>yang</w:t>
      </w:r>
      <w:r>
        <w:rPr>
          <w:color w:val="231F20"/>
          <w:spacing w:val="-6"/>
        </w:rPr>
        <w:t xml:space="preserve"> </w:t>
      </w:r>
      <w:r>
        <w:rPr>
          <w:color w:val="231F20"/>
        </w:rPr>
        <w:t>tidak</w:t>
      </w:r>
      <w:r>
        <w:rPr>
          <w:color w:val="231F20"/>
          <w:spacing w:val="-6"/>
        </w:rPr>
        <w:t xml:space="preserve"> </w:t>
      </w:r>
      <w:r>
        <w:rPr>
          <w:color w:val="231F20"/>
        </w:rPr>
        <w:t>terbatas,</w:t>
      </w:r>
      <w:r>
        <w:rPr>
          <w:color w:val="231F20"/>
          <w:spacing w:val="-6"/>
        </w:rPr>
        <w:t xml:space="preserve"> </w:t>
      </w:r>
      <w:r>
        <w:rPr>
          <w:color w:val="231F20"/>
        </w:rPr>
        <w:t>sehingga</w:t>
      </w:r>
      <w:r>
        <w:rPr>
          <w:color w:val="231F20"/>
          <w:spacing w:val="-6"/>
        </w:rPr>
        <w:t xml:space="preserve"> </w:t>
      </w:r>
      <w:r>
        <w:rPr>
          <w:color w:val="231F20"/>
        </w:rPr>
        <w:t>memungkinkan</w:t>
      </w:r>
      <w:r>
        <w:rPr>
          <w:color w:val="231F20"/>
          <w:spacing w:val="-6"/>
        </w:rPr>
        <w:t xml:space="preserve"> </w:t>
      </w:r>
      <w:r>
        <w:rPr>
          <w:color w:val="231F20"/>
        </w:rPr>
        <w:t>untuk intervensi proses yang tidak terbatas. Dia menggunakan istilah “fasih” untuk menunjuk variabel independen,</w:t>
      </w:r>
      <w:r>
        <w:rPr>
          <w:color w:val="231F20"/>
          <w:spacing w:val="-16"/>
        </w:rPr>
        <w:t xml:space="preserve"> </w:t>
      </w:r>
      <w:r>
        <w:rPr>
          <w:color w:val="231F20"/>
        </w:rPr>
        <w:t>“hubungan</w:t>
      </w:r>
      <w:r>
        <w:rPr>
          <w:color w:val="231F20"/>
          <w:spacing w:val="-16"/>
        </w:rPr>
        <w:t xml:space="preserve"> </w:t>
      </w:r>
      <w:r>
        <w:rPr>
          <w:color w:val="231F20"/>
        </w:rPr>
        <w:t>kuantiti”</w:t>
      </w:r>
      <w:r>
        <w:rPr>
          <w:color w:val="231F20"/>
          <w:spacing w:val="-16"/>
        </w:rPr>
        <w:t xml:space="preserve"> </w:t>
      </w:r>
      <w:r>
        <w:rPr>
          <w:color w:val="231F20"/>
        </w:rPr>
        <w:t>untuk</w:t>
      </w:r>
      <w:r>
        <w:rPr>
          <w:color w:val="231F20"/>
          <w:spacing w:val="-16"/>
        </w:rPr>
        <w:t xml:space="preserve"> </w:t>
      </w:r>
      <w:r>
        <w:rPr>
          <w:color w:val="231F20"/>
        </w:rPr>
        <w:t>menunjukkan</w:t>
      </w:r>
      <w:r>
        <w:rPr>
          <w:color w:val="231F20"/>
          <w:spacing w:val="-16"/>
        </w:rPr>
        <w:t xml:space="preserve"> </w:t>
      </w:r>
      <w:r>
        <w:rPr>
          <w:color w:val="231F20"/>
        </w:rPr>
        <w:t>variabel</w:t>
      </w:r>
      <w:r>
        <w:rPr>
          <w:color w:val="231F20"/>
          <w:spacing w:val="-16"/>
        </w:rPr>
        <w:t xml:space="preserve"> </w:t>
      </w:r>
      <w:r>
        <w:rPr>
          <w:color w:val="231F20"/>
        </w:rPr>
        <w:t>dependen,</w:t>
      </w:r>
      <w:r>
        <w:rPr>
          <w:color w:val="231F20"/>
          <w:spacing w:val="-16"/>
        </w:rPr>
        <w:t xml:space="preserve"> </w:t>
      </w:r>
      <w:r>
        <w:rPr>
          <w:color w:val="231F20"/>
        </w:rPr>
        <w:t>dan</w:t>
      </w:r>
      <w:r>
        <w:rPr>
          <w:color w:val="231F20"/>
          <w:spacing w:val="-16"/>
        </w:rPr>
        <w:t xml:space="preserve"> </w:t>
      </w:r>
      <w:r>
        <w:rPr>
          <w:color w:val="231F20"/>
        </w:rPr>
        <w:t>“genita”</w:t>
      </w:r>
      <w:r>
        <w:rPr>
          <w:color w:val="231F20"/>
          <w:spacing w:val="-16"/>
        </w:rPr>
        <w:t xml:space="preserve"> </w:t>
      </w:r>
      <w:r>
        <w:rPr>
          <w:color w:val="231F20"/>
        </w:rPr>
        <w:t>untuk</w:t>
      </w:r>
      <w:r>
        <w:rPr>
          <w:color w:val="231F20"/>
          <w:spacing w:val="-16"/>
        </w:rPr>
        <w:t xml:space="preserve"> </w:t>
      </w:r>
      <w:r>
        <w:rPr>
          <w:color w:val="231F20"/>
        </w:rPr>
        <w:t>merujuk kepada jumlah yang diperoleh dari orang lain menggunakan empat operasi aritmatik</w:t>
      </w:r>
      <w:r>
        <w:rPr>
          <w:color w:val="231F20"/>
          <w:spacing w:val="2"/>
        </w:rPr>
        <w:t xml:space="preserve"> </w:t>
      </w:r>
      <w:r>
        <w:rPr>
          <w:color w:val="231F20"/>
          <w:spacing w:val="-3"/>
        </w:rPr>
        <w:t>dasar.</w:t>
      </w:r>
    </w:p>
    <w:p w:rsidR="00000000" w:rsidRDefault="00625ED9">
      <w:pPr>
        <w:pStyle w:val="BodyText"/>
        <w:kinsoku w:val="0"/>
        <w:overflowPunct w:val="0"/>
        <w:spacing w:before="1"/>
        <w:rPr>
          <w:sz w:val="18"/>
          <w:szCs w:val="18"/>
        </w:rPr>
      </w:pPr>
      <w:r>
        <w:rPr>
          <w:noProof/>
        </w:rPr>
        <w:pict>
          <v:rect id="_x0000_s1027" style="position:absolute;margin-left:229.95pt;margin-top:12.4pt;width:132pt;height:187pt;z-index:2;mso-wrap-distance-left:0;mso-wrap-distance-right:0;mso-position-horizontal-relative:page;mso-position-vertical-relative:text" o:allowincell="f" filled="f" stroked="f">
            <v:textbox inset="0,0,0,0">
              <w:txbxContent>
                <w:p w:rsidR="00000000" w:rsidRDefault="00625ED9">
                  <w:pPr>
                    <w:widowControl/>
                    <w:autoSpaceDE/>
                    <w:autoSpaceDN/>
                    <w:adjustRightInd/>
                    <w:spacing w:line="3740" w:lineRule="atLeast"/>
                  </w:pPr>
                  <w:r>
                    <w:pict>
                      <v:shape id="_x0000_i1026" type="#_x0000_t75" style="width:132pt;height:187.5pt">
                        <v:imagedata r:id="rId5" o:title=""/>
                      </v:shape>
                    </w:pict>
                  </w:r>
                </w:p>
                <w:p w:rsidR="00000000" w:rsidRDefault="00625ED9"/>
              </w:txbxContent>
            </v:textbox>
            <w10:wrap type="topAndBottom" anchorx="page"/>
          </v:rect>
        </w:pict>
      </w:r>
    </w:p>
    <w:p w:rsidR="00000000" w:rsidRDefault="00625ED9">
      <w:pPr>
        <w:pStyle w:val="BodyText"/>
        <w:kinsoku w:val="0"/>
        <w:overflowPunct w:val="0"/>
        <w:spacing w:before="1"/>
        <w:rPr>
          <w:sz w:val="18"/>
          <w:szCs w:val="18"/>
        </w:rPr>
        <w:sectPr w:rsidR="00000000">
          <w:type w:val="continuous"/>
          <w:pgSz w:w="11910" w:h="16840"/>
          <w:pgMar w:top="1200" w:right="1040" w:bottom="280" w:left="1040" w:header="720" w:footer="720" w:gutter="0"/>
          <w:cols w:space="720"/>
          <w:noEndnote/>
        </w:sectPr>
      </w:pPr>
    </w:p>
    <w:p w:rsidR="00000000" w:rsidRDefault="00625ED9">
      <w:pPr>
        <w:pStyle w:val="BodyText"/>
        <w:kinsoku w:val="0"/>
        <w:overflowPunct w:val="0"/>
        <w:rPr>
          <w:sz w:val="20"/>
          <w:szCs w:val="20"/>
        </w:rPr>
      </w:pPr>
    </w:p>
    <w:p w:rsidR="00000000" w:rsidRDefault="00625ED9">
      <w:pPr>
        <w:pStyle w:val="BodyText"/>
        <w:kinsoku w:val="0"/>
        <w:overflowPunct w:val="0"/>
        <w:spacing w:before="6"/>
        <w:rPr>
          <w:sz w:val="29"/>
          <w:szCs w:val="29"/>
        </w:rPr>
      </w:pPr>
    </w:p>
    <w:p w:rsidR="00000000" w:rsidRDefault="00625ED9">
      <w:pPr>
        <w:pStyle w:val="BodyText"/>
        <w:kinsoku w:val="0"/>
        <w:overflowPunct w:val="0"/>
        <w:spacing w:before="90" w:line="249" w:lineRule="auto"/>
        <w:ind w:left="112" w:right="108"/>
        <w:jc w:val="both"/>
        <w:rPr>
          <w:color w:val="231F20"/>
        </w:rPr>
      </w:pPr>
      <w:r>
        <w:rPr>
          <w:color w:val="231F20"/>
        </w:rPr>
        <w:t>Leibniz (1646-1716) yang pertama kali menggunakan istilah “fungsi” pada tahun 1673. Beliau mengambil fungsi untuk menunjuk, dalam istilah yang sangat umum, ketergantungan jumlah geometris seperti subtangents dan subnormals pada bentuk kurva. Dia juga mempe</w:t>
      </w:r>
      <w:r>
        <w:rPr>
          <w:color w:val="231F20"/>
        </w:rPr>
        <w:t>rkenalkan istilah “konstan”, “variabel”, dan “parameter”.</w:t>
      </w:r>
    </w:p>
    <w:p w:rsidR="00000000" w:rsidRDefault="00625ED9">
      <w:pPr>
        <w:pStyle w:val="BodyText"/>
        <w:kinsoku w:val="0"/>
        <w:overflowPunct w:val="0"/>
        <w:rPr>
          <w:sz w:val="20"/>
          <w:szCs w:val="20"/>
        </w:rPr>
      </w:pPr>
    </w:p>
    <w:p w:rsidR="00000000" w:rsidRDefault="00625ED9">
      <w:pPr>
        <w:pStyle w:val="BodyText"/>
        <w:kinsoku w:val="0"/>
        <w:overflowPunct w:val="0"/>
        <w:spacing w:before="8"/>
        <w:rPr>
          <w:sz w:val="20"/>
          <w:szCs w:val="20"/>
        </w:rPr>
      </w:pPr>
      <w:r>
        <w:rPr>
          <w:noProof/>
        </w:rPr>
        <w:pict>
          <v:rect id="_x0000_s1028" style="position:absolute;margin-left:241pt;margin-top:13.85pt;width:114pt;height:157pt;z-index:3;mso-wrap-distance-left:0;mso-wrap-distance-right:0;mso-position-horizontal-relative:page;mso-position-vertical-relative:text" o:allowincell="f" filled="f" stroked="f">
            <v:textbox inset="0,0,0,0">
              <w:txbxContent>
                <w:p w:rsidR="00000000" w:rsidRDefault="00625ED9">
                  <w:pPr>
                    <w:widowControl/>
                    <w:autoSpaceDE/>
                    <w:autoSpaceDN/>
                    <w:adjustRightInd/>
                    <w:spacing w:line="3140" w:lineRule="atLeast"/>
                  </w:pPr>
                  <w:r>
                    <w:pict>
                      <v:shape id="_x0000_i1027" type="#_x0000_t75" style="width:114pt;height:156.75pt">
                        <v:imagedata r:id="rId6" o:title=""/>
                      </v:shape>
                    </w:pict>
                  </w:r>
                </w:p>
                <w:p w:rsidR="00000000" w:rsidRDefault="00625ED9"/>
              </w:txbxContent>
            </v:textbox>
            <w10:wrap type="topAndBottom" anchorx="page"/>
          </v:rect>
        </w:pict>
      </w:r>
    </w:p>
    <w:p w:rsidR="00000000" w:rsidRDefault="00625ED9">
      <w:pPr>
        <w:pStyle w:val="BodyText"/>
        <w:kinsoku w:val="0"/>
        <w:overflowPunct w:val="0"/>
        <w:rPr>
          <w:sz w:val="26"/>
          <w:szCs w:val="26"/>
        </w:rPr>
      </w:pPr>
    </w:p>
    <w:p w:rsidR="00000000" w:rsidRDefault="00625ED9">
      <w:pPr>
        <w:pStyle w:val="BodyText"/>
        <w:kinsoku w:val="0"/>
        <w:overflowPunct w:val="0"/>
        <w:spacing w:before="1"/>
        <w:rPr>
          <w:sz w:val="30"/>
          <w:szCs w:val="30"/>
        </w:rPr>
      </w:pPr>
    </w:p>
    <w:p w:rsidR="00000000" w:rsidRDefault="00625ED9">
      <w:pPr>
        <w:pStyle w:val="BodyText"/>
        <w:kinsoku w:val="0"/>
        <w:overflowPunct w:val="0"/>
        <w:spacing w:line="249" w:lineRule="auto"/>
        <w:ind w:left="112" w:right="108"/>
        <w:jc w:val="both"/>
        <w:rPr>
          <w:color w:val="231F20"/>
        </w:rPr>
      </w:pPr>
      <w:r>
        <w:rPr>
          <w:color w:val="231F20"/>
        </w:rPr>
        <w:t>Dengan perkembangan kurva dengan metod aljabar, sebuah istilah untuk mewakili jumlah yang bergantung pada satu variabel dengan cara ekspresi analitik semakin diperlukan. Akhirnya,</w:t>
      </w:r>
      <w:r>
        <w:rPr>
          <w:color w:val="231F20"/>
          <w:spacing w:val="-36"/>
        </w:rPr>
        <w:t xml:space="preserve"> </w:t>
      </w:r>
      <w:r>
        <w:rPr>
          <w:color w:val="231F20"/>
        </w:rPr>
        <w:t>“fungsi” diadopsi</w:t>
      </w:r>
      <w:r>
        <w:rPr>
          <w:color w:val="231F20"/>
          <w:spacing w:val="-10"/>
        </w:rPr>
        <w:t xml:space="preserve"> </w:t>
      </w:r>
      <w:r>
        <w:rPr>
          <w:color w:val="231F20"/>
        </w:rPr>
        <w:t>untuk</w:t>
      </w:r>
      <w:r>
        <w:rPr>
          <w:color w:val="231F20"/>
          <w:spacing w:val="-10"/>
        </w:rPr>
        <w:t xml:space="preserve"> </w:t>
      </w:r>
      <w:r>
        <w:rPr>
          <w:color w:val="231F20"/>
        </w:rPr>
        <w:t>tujuan</w:t>
      </w:r>
      <w:r>
        <w:rPr>
          <w:color w:val="231F20"/>
          <w:spacing w:val="-10"/>
        </w:rPr>
        <w:t xml:space="preserve"> </w:t>
      </w:r>
      <w:r>
        <w:rPr>
          <w:color w:val="231F20"/>
        </w:rPr>
        <w:t>it</w:t>
      </w:r>
      <w:r>
        <w:rPr>
          <w:color w:val="231F20"/>
        </w:rPr>
        <w:t>u</w:t>
      </w:r>
      <w:r>
        <w:rPr>
          <w:color w:val="231F20"/>
          <w:spacing w:val="-10"/>
        </w:rPr>
        <w:t xml:space="preserve"> </w:t>
      </w:r>
      <w:r>
        <w:rPr>
          <w:color w:val="231F20"/>
        </w:rPr>
        <w:t>dalam</w:t>
      </w:r>
      <w:r>
        <w:rPr>
          <w:color w:val="231F20"/>
          <w:spacing w:val="-10"/>
        </w:rPr>
        <w:t xml:space="preserve"> </w:t>
      </w:r>
      <w:r>
        <w:rPr>
          <w:color w:val="231F20"/>
        </w:rPr>
        <w:t>korespondensi</w:t>
      </w:r>
      <w:r>
        <w:rPr>
          <w:color w:val="231F20"/>
          <w:spacing w:val="-10"/>
        </w:rPr>
        <w:t xml:space="preserve"> </w:t>
      </w:r>
      <w:r>
        <w:rPr>
          <w:color w:val="231F20"/>
        </w:rPr>
        <w:t>dipertukarkan</w:t>
      </w:r>
      <w:r>
        <w:rPr>
          <w:color w:val="231F20"/>
          <w:spacing w:val="-10"/>
        </w:rPr>
        <w:t xml:space="preserve"> </w:t>
      </w:r>
      <w:r>
        <w:rPr>
          <w:color w:val="231F20"/>
        </w:rPr>
        <w:t>oleh</w:t>
      </w:r>
      <w:r>
        <w:rPr>
          <w:color w:val="231F20"/>
          <w:spacing w:val="-10"/>
        </w:rPr>
        <w:t xml:space="preserve"> </w:t>
      </w:r>
      <w:r>
        <w:rPr>
          <w:color w:val="231F20"/>
        </w:rPr>
        <w:t>Leibniz</w:t>
      </w:r>
      <w:r>
        <w:rPr>
          <w:color w:val="231F20"/>
          <w:spacing w:val="-10"/>
        </w:rPr>
        <w:t xml:space="preserve"> </w:t>
      </w:r>
      <w:r>
        <w:rPr>
          <w:color w:val="231F20"/>
        </w:rPr>
        <w:t>dan</w:t>
      </w:r>
      <w:r>
        <w:rPr>
          <w:color w:val="231F20"/>
          <w:spacing w:val="-10"/>
        </w:rPr>
        <w:t xml:space="preserve"> </w:t>
      </w:r>
      <w:r>
        <w:rPr>
          <w:color w:val="231F20"/>
        </w:rPr>
        <w:t>Jean</w:t>
      </w:r>
      <w:r>
        <w:rPr>
          <w:color w:val="231F20"/>
          <w:spacing w:val="-10"/>
        </w:rPr>
        <w:t xml:space="preserve"> </w:t>
      </w:r>
      <w:r>
        <w:rPr>
          <w:color w:val="231F20"/>
        </w:rPr>
        <w:t>Bernoulli</w:t>
      </w:r>
      <w:r>
        <w:rPr>
          <w:color w:val="231F20"/>
          <w:spacing w:val="-10"/>
        </w:rPr>
        <w:t xml:space="preserve"> </w:t>
      </w:r>
      <w:r>
        <w:rPr>
          <w:color w:val="231F20"/>
        </w:rPr>
        <w:t>(1667- 1748) antara 1694 dan 1698. Dua tahun kemudian, Bernoulli menerbitkan sebuah artikel yang akan memiliki penyebaran yang luas berisi definisi tentang fungsi dari variabel sebagai jum</w:t>
      </w:r>
      <w:r>
        <w:rPr>
          <w:color w:val="231F20"/>
        </w:rPr>
        <w:t>lah yang tersusun dalam beberapa cara dari bahwa variabel dan konstanta.</w:t>
      </w:r>
    </w:p>
    <w:p w:rsidR="00000000" w:rsidRDefault="00625ED9">
      <w:pPr>
        <w:pStyle w:val="BodyText"/>
        <w:kinsoku w:val="0"/>
        <w:overflowPunct w:val="0"/>
        <w:spacing w:before="1"/>
        <w:rPr>
          <w:sz w:val="25"/>
          <w:szCs w:val="25"/>
        </w:rPr>
      </w:pPr>
    </w:p>
    <w:p w:rsidR="00625ED9" w:rsidRDefault="00625ED9">
      <w:pPr>
        <w:pStyle w:val="BodyText"/>
        <w:kinsoku w:val="0"/>
        <w:overflowPunct w:val="0"/>
        <w:spacing w:line="249" w:lineRule="auto"/>
        <w:ind w:left="112" w:right="2825"/>
        <w:rPr>
          <w:color w:val="EC008C"/>
        </w:rPr>
      </w:pPr>
      <w:r>
        <w:rPr>
          <w:color w:val="231F20"/>
        </w:rPr>
        <w:t xml:space="preserve">Sumber: </w:t>
      </w:r>
      <w:hyperlink r:id="rId7" w:history="1">
        <w:r>
          <w:rPr>
            <w:color w:val="EC008C"/>
            <w:u w:val="single"/>
          </w:rPr>
          <w:t>http://www.ummi.ac.id/ti/konvert_pdf.php?kode=VFZSVlBRPT0</w:t>
        </w:r>
      </w:hyperlink>
      <w:r>
        <w:rPr>
          <w:color w:val="EC008C"/>
        </w:rPr>
        <w:t xml:space="preserve"> </w:t>
      </w:r>
      <w:hyperlink r:id="rId8" w:history="1">
        <w:r>
          <w:rPr>
            <w:color w:val="EC008C"/>
            <w:u w:val="single"/>
          </w:rPr>
          <w:t>http://www-history.mcs.st-and.ac.uk/HistTopics/Functions.html</w:t>
        </w:r>
      </w:hyperlink>
      <w:r>
        <w:rPr>
          <w:color w:val="EC008C"/>
        </w:rPr>
        <w:t xml:space="preserve"> </w:t>
      </w:r>
      <w:hyperlink r:id="rId9" w:history="1">
        <w:r>
          <w:rPr>
            <w:color w:val="EC008C"/>
            <w:u w:val="single"/>
          </w:rPr>
          <w:t>http://tambahinnilaikamidong.blogs</w:t>
        </w:r>
        <w:r>
          <w:rPr>
            <w:color w:val="EC008C"/>
            <w:u w:val="single"/>
          </w:rPr>
          <w:t>pot.my/2014/05/sejarah-fungsi.html</w:t>
        </w:r>
      </w:hyperlink>
    </w:p>
    <w:sectPr w:rsidR="00625ED9">
      <w:pgSz w:w="11910" w:h="16840"/>
      <w:pgMar w:top="1580" w:right="1040" w:bottom="280" w:left="10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0F33"/>
    <w:rsid w:val="00625ED9"/>
    <w:rsid w:val="00C00F3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MY" w:eastAsia="en-MY"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story.mcs.st-and.ac.uk/HistTopics/Functions.html" TargetMode="External"/><Relationship Id="rId3" Type="http://schemas.openxmlformats.org/officeDocument/2006/relationships/webSettings" Target="webSettings.xml"/><Relationship Id="rId7" Type="http://schemas.openxmlformats.org/officeDocument/2006/relationships/hyperlink" Target="http://www.ummi.ac.id/ti/konvert_pdf.php?kode=VFZSVlBRPT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tambahinnilaikamidong.blogspot.my/2014/05/sejarah-fungs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2017-07-18T13:02:00Z</dcterms:created>
  <dcterms:modified xsi:type="dcterms:W3CDTF">2017-07-18T13:02:00Z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CS6 (Windows)</vt:lpwstr>
  </property>
</Properties>
</file>