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C52" w:rsidRDefault="004F351C" w:rsidP="00E43CA7">
      <w:pPr>
        <w:pStyle w:val="BasicParagraph"/>
        <w:rPr>
          <w:b/>
          <w:bCs/>
        </w:rPr>
      </w:pPr>
      <w:r>
        <w:rPr>
          <w:b/>
          <w:bCs/>
        </w:rPr>
        <w:t>Walking Through Time</w:t>
      </w:r>
    </w:p>
    <w:p w:rsidR="004F351C" w:rsidRDefault="00E43CA7" w:rsidP="00E43CA7">
      <w:r>
        <w:rPr>
          <w:noProof/>
        </w:rPr>
        <w:t xml:space="preserve"> </w:t>
      </w:r>
      <w:r>
        <w:rPr>
          <w:noProof/>
        </w:rPr>
        <w:drawing>
          <wp:inline distT="0" distB="0" distL="0" distR="0" wp14:anchorId="725D7B65" wp14:editId="0753BCB1">
            <wp:extent cx="1563640" cy="2322004"/>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br bab 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7784" cy="2328158"/>
                    </a:xfrm>
                    <a:prstGeom prst="rect">
                      <a:avLst/>
                    </a:prstGeom>
                  </pic:spPr>
                </pic:pic>
              </a:graphicData>
            </a:graphic>
          </wp:inline>
        </w:drawing>
      </w:r>
    </w:p>
    <w:p w:rsidR="00E43CA7" w:rsidRDefault="00E43CA7" w:rsidP="00E43CA7">
      <w:pPr>
        <w:pStyle w:val="BasicParagraph"/>
        <w:suppressAutoHyphens/>
        <w:jc w:val="both"/>
        <w:rPr>
          <w:rFonts w:ascii="Times New Roman" w:hAnsi="Times New Roman" w:cs="Times New Roman"/>
        </w:rPr>
      </w:pPr>
      <w:r>
        <w:rPr>
          <w:rFonts w:ascii="Times New Roman" w:hAnsi="Times New Roman" w:cs="Times New Roman"/>
        </w:rPr>
        <w:t xml:space="preserve">One of the pioneer directors of the Wisdom House in Baghdad in the early 9th century was Persian’s leading mathematician known as Muhammad Al-Khwarizmi. He supervised the translation of mathematical and astronomical masterpieces from the Greeks and Indians (including </w:t>
      </w:r>
      <w:proofErr w:type="spellStart"/>
      <w:r>
        <w:rPr>
          <w:rFonts w:ascii="Times New Roman" w:hAnsi="Times New Roman" w:cs="Times New Roman"/>
        </w:rPr>
        <w:t>Brahmagupta</w:t>
      </w:r>
      <w:proofErr w:type="spellEnd"/>
      <w:r>
        <w:rPr>
          <w:rFonts w:ascii="Times New Roman" w:hAnsi="Times New Roman" w:cs="Times New Roman"/>
        </w:rPr>
        <w:t>) into Arabic language, and produced an original work that had a prolonged influence on the rise of Islam and (after his work spread to Europe through the Latin translation in the 12th century) later in European mathematics.</w:t>
      </w:r>
    </w:p>
    <w:p w:rsidR="00E43CA7" w:rsidRDefault="00E43CA7" w:rsidP="00E43CA7">
      <w:pPr>
        <w:pStyle w:val="BasicParagraph"/>
        <w:suppressAutoHyphens/>
        <w:jc w:val="both"/>
        <w:rPr>
          <w:rFonts w:ascii="Times New Roman" w:hAnsi="Times New Roman" w:cs="Times New Roman"/>
        </w:rPr>
      </w:pPr>
    </w:p>
    <w:p w:rsidR="00E43CA7" w:rsidRDefault="00E43CA7" w:rsidP="00E43CA7">
      <w:pPr>
        <w:pStyle w:val="BasicParagraph"/>
        <w:suppressAutoHyphens/>
        <w:jc w:val="both"/>
        <w:rPr>
          <w:rFonts w:ascii="Times New Roman" w:hAnsi="Times New Roman" w:cs="Times New Roman"/>
        </w:rPr>
      </w:pPr>
      <w:r>
        <w:rPr>
          <w:rFonts w:ascii="Times New Roman" w:hAnsi="Times New Roman" w:cs="Times New Roman"/>
        </w:rPr>
        <w:t>The word “algorithm” comes from his name translated into Latin, and the word “algebra” comes from “al-</w:t>
      </w:r>
      <w:proofErr w:type="spellStart"/>
      <w:r>
        <w:rPr>
          <w:rFonts w:ascii="Times New Roman" w:hAnsi="Times New Roman" w:cs="Times New Roman"/>
        </w:rPr>
        <w:t>jabr</w:t>
      </w:r>
      <w:proofErr w:type="spellEnd"/>
      <w:r>
        <w:rPr>
          <w:rFonts w:ascii="Times New Roman" w:hAnsi="Times New Roman" w:cs="Times New Roman"/>
        </w:rPr>
        <w:t>” which is part of the name that he introduces in the basic method and problem solving techniques in algebra. This book is also translated into Latin.</w:t>
      </w:r>
    </w:p>
    <w:p w:rsidR="00E43CA7" w:rsidRDefault="00E43CA7" w:rsidP="00E43CA7">
      <w:pPr>
        <w:pStyle w:val="BasicParagraph"/>
        <w:suppressAutoHyphens/>
        <w:jc w:val="both"/>
        <w:rPr>
          <w:rFonts w:ascii="Times New Roman" w:hAnsi="Times New Roman" w:cs="Times New Roman"/>
        </w:rPr>
      </w:pPr>
    </w:p>
    <w:p w:rsidR="00E43CA7" w:rsidRDefault="00E43CA7" w:rsidP="00E43CA7">
      <w:pPr>
        <w:pStyle w:val="BasicParagraph"/>
        <w:suppressAutoHyphens/>
        <w:jc w:val="both"/>
        <w:rPr>
          <w:rFonts w:ascii="Times New Roman" w:hAnsi="Times New Roman" w:cs="Times New Roman"/>
        </w:rPr>
      </w:pPr>
      <w:r>
        <w:rPr>
          <w:rFonts w:ascii="Times New Roman" w:hAnsi="Times New Roman" w:cs="Times New Roman"/>
        </w:rPr>
        <w:t xml:space="preserve">His main contribution in the field of mathematics was his strong support of the Hindu numerical system, in which Al-Khwarizmi was recognized to have had a major influence in the revolution of mathematics in Islam and Europe. Figures 1 through 9 and 0 known as Hindu Arab </w:t>
      </w:r>
      <w:proofErr w:type="gramStart"/>
      <w:r>
        <w:rPr>
          <w:rFonts w:ascii="Times New Roman" w:hAnsi="Times New Roman" w:cs="Times New Roman"/>
        </w:rPr>
        <w:t>numbers,</w:t>
      </w:r>
      <w:proofErr w:type="gramEnd"/>
      <w:r>
        <w:rPr>
          <w:rFonts w:ascii="Times New Roman" w:hAnsi="Times New Roman" w:cs="Times New Roman"/>
        </w:rPr>
        <w:t xml:space="preserve"> was then adopted by the Islamic world. Later, with the translation of </w:t>
      </w:r>
      <w:proofErr w:type="spellStart"/>
      <w:r>
        <w:rPr>
          <w:rFonts w:ascii="Times New Roman" w:hAnsi="Times New Roman" w:cs="Times New Roman"/>
        </w:rPr>
        <w:t>AlKhwarizmi’s</w:t>
      </w:r>
      <w:proofErr w:type="spellEnd"/>
      <w:r>
        <w:rPr>
          <w:rFonts w:ascii="Times New Roman" w:hAnsi="Times New Roman" w:cs="Times New Roman"/>
        </w:rPr>
        <w:t xml:space="preserve"> work into Latin by </w:t>
      </w:r>
      <w:proofErr w:type="spellStart"/>
      <w:r>
        <w:rPr>
          <w:rFonts w:ascii="Times New Roman" w:hAnsi="Times New Roman" w:cs="Times New Roman"/>
        </w:rPr>
        <w:t>Adelard</w:t>
      </w:r>
      <w:proofErr w:type="spellEnd"/>
      <w:r>
        <w:rPr>
          <w:rFonts w:ascii="Times New Roman" w:hAnsi="Times New Roman" w:cs="Times New Roman"/>
        </w:rPr>
        <w:t xml:space="preserve"> of Bath and others in the 12th century, and with Fibonacci’s influence, it is widely used in Europe.</w:t>
      </w:r>
    </w:p>
    <w:p w:rsidR="00E43CA7" w:rsidRDefault="00E43CA7" w:rsidP="00E43CA7">
      <w:pPr>
        <w:pStyle w:val="BasicParagraph"/>
        <w:suppressAutoHyphens/>
        <w:jc w:val="both"/>
        <w:rPr>
          <w:rFonts w:ascii="Times New Roman" w:hAnsi="Times New Roman" w:cs="Times New Roman"/>
        </w:rPr>
      </w:pPr>
    </w:p>
    <w:p w:rsidR="00E43CA7" w:rsidRDefault="00E43CA7" w:rsidP="00E43CA7">
      <w:pPr>
        <w:pStyle w:val="BasicParagraph"/>
        <w:suppressAutoHyphens/>
        <w:jc w:val="both"/>
        <w:rPr>
          <w:rFonts w:ascii="Times New Roman" w:hAnsi="Times New Roman" w:cs="Times New Roman"/>
        </w:rPr>
      </w:pPr>
      <w:r>
        <w:rPr>
          <w:rFonts w:ascii="Times New Roman" w:hAnsi="Times New Roman" w:cs="Times New Roman"/>
        </w:rPr>
        <w:t>The most important contribution of Al-Khwarizmi is algebra, a word derived from the title of a mathematical text published around 830 BC called the “Al-</w:t>
      </w:r>
      <w:proofErr w:type="spellStart"/>
      <w:r>
        <w:rPr>
          <w:rFonts w:ascii="Times New Roman" w:hAnsi="Times New Roman" w:cs="Times New Roman"/>
        </w:rPr>
        <w:t>Kitab</w:t>
      </w:r>
      <w:proofErr w:type="spellEnd"/>
      <w:r>
        <w:rPr>
          <w:rFonts w:ascii="Times New Roman" w:hAnsi="Times New Roman" w:cs="Times New Roman"/>
        </w:rPr>
        <w:t xml:space="preserve"> </w:t>
      </w:r>
      <w:proofErr w:type="spellStart"/>
      <w:r>
        <w:rPr>
          <w:rFonts w:ascii="Times New Roman" w:hAnsi="Times New Roman" w:cs="Times New Roman"/>
        </w:rPr>
        <w:t>almukhtasar</w:t>
      </w:r>
      <w:proofErr w:type="spellEnd"/>
      <w:r>
        <w:rPr>
          <w:rFonts w:ascii="Times New Roman" w:hAnsi="Times New Roman" w:cs="Times New Roman"/>
        </w:rPr>
        <w:t xml:space="preserve"> fi </w:t>
      </w:r>
      <w:proofErr w:type="spellStart"/>
      <w:r>
        <w:rPr>
          <w:rFonts w:ascii="Times New Roman" w:hAnsi="Times New Roman" w:cs="Times New Roman"/>
        </w:rPr>
        <w:t>hisab</w:t>
      </w:r>
      <w:proofErr w:type="spellEnd"/>
      <w:r>
        <w:rPr>
          <w:rFonts w:ascii="Times New Roman" w:hAnsi="Times New Roman" w:cs="Times New Roman"/>
        </w:rPr>
        <w:t xml:space="preserve"> al-</w:t>
      </w:r>
      <w:proofErr w:type="spellStart"/>
      <w:r>
        <w:rPr>
          <w:rFonts w:ascii="Times New Roman" w:hAnsi="Times New Roman" w:cs="Times New Roman"/>
        </w:rPr>
        <w:t>jabr</w:t>
      </w:r>
      <w:proofErr w:type="spellEnd"/>
      <w:r>
        <w:rPr>
          <w:rFonts w:ascii="Times New Roman" w:hAnsi="Times New Roman" w:cs="Times New Roman"/>
        </w:rPr>
        <w:t xml:space="preserve"> </w:t>
      </w:r>
      <w:proofErr w:type="spellStart"/>
      <w:r>
        <w:rPr>
          <w:rFonts w:ascii="Times New Roman" w:hAnsi="Times New Roman" w:cs="Times New Roman"/>
        </w:rPr>
        <w:t>wa’l-muqabala</w:t>
      </w:r>
      <w:proofErr w:type="spellEnd"/>
      <w:r>
        <w:rPr>
          <w:rFonts w:ascii="Times New Roman" w:hAnsi="Times New Roman" w:cs="Times New Roman"/>
        </w:rPr>
        <w:t>”. Al-Khwarizmi changed the way in which specific issues were solved by Indians and Chinese to a more general way of dealing with a problem. Subsequently, he created abstract mathematical languages that are being used throughout the world to date.</w:t>
      </w:r>
    </w:p>
    <w:p w:rsidR="00E43CA7" w:rsidRDefault="00E43CA7" w:rsidP="00E43CA7">
      <w:pPr>
        <w:pStyle w:val="BasicParagraph"/>
        <w:suppressAutoHyphens/>
        <w:jc w:val="both"/>
        <w:rPr>
          <w:rFonts w:ascii="Times New Roman" w:hAnsi="Times New Roman" w:cs="Times New Roman"/>
        </w:rPr>
      </w:pPr>
    </w:p>
    <w:p w:rsidR="00E43CA7" w:rsidRDefault="00E43CA7" w:rsidP="00E43CA7">
      <w:pPr>
        <w:pStyle w:val="BasicParagraph"/>
        <w:suppressAutoHyphens/>
        <w:jc w:val="both"/>
        <w:rPr>
          <w:rFonts w:ascii="Times New Roman" w:hAnsi="Times New Roman" w:cs="Times New Roman"/>
        </w:rPr>
      </w:pPr>
      <w:r>
        <w:rPr>
          <w:rFonts w:ascii="Times New Roman" w:hAnsi="Times New Roman" w:cs="Times New Roman"/>
        </w:rPr>
        <w:t>His book is recognized as the basic text of modern algebra, though he does not use the algebraic notation used now (he uses words to describe problems, and diagrams to solve problems). However, the book provides a complete guide to the completion of polynomial equations until the second level, and for the first time introduced the basic “algebra” method (rewriting an expression in a simpler form), “solution” (moving the negative quantities from one side of the equation to the other side and changing its symbol) and “balance” (subtraction of the same quantity on both sides of the equation and cancellation of the same coefficients on opposite sides).</w:t>
      </w:r>
    </w:p>
    <w:p w:rsidR="00E43CA7" w:rsidRDefault="00E43CA7" w:rsidP="00E43CA7">
      <w:pPr>
        <w:pStyle w:val="BasicParagraph"/>
        <w:suppressAutoHyphens/>
        <w:jc w:val="both"/>
        <w:rPr>
          <w:rFonts w:ascii="Times New Roman" w:hAnsi="Times New Roman" w:cs="Times New Roman"/>
        </w:rPr>
      </w:pPr>
    </w:p>
    <w:p w:rsidR="00E43CA7" w:rsidRDefault="00E43CA7" w:rsidP="00E43CA7">
      <w:pPr>
        <w:pStyle w:val="BasicParagraph"/>
        <w:suppressAutoHyphens/>
        <w:jc w:val="both"/>
        <w:rPr>
          <w:rFonts w:ascii="Times New Roman" w:hAnsi="Times New Roman" w:cs="Times New Roman"/>
        </w:rPr>
      </w:pPr>
      <w:r>
        <w:rPr>
          <w:rFonts w:ascii="Times New Roman" w:hAnsi="Times New Roman" w:cs="Times New Roman"/>
        </w:rPr>
        <w:t xml:space="preserve">In particular, Al-Khwarizmi developed a formula to solve systematic quadratic equations (equations involving unknown 2 or </w:t>
      </w:r>
      <w:r>
        <w:rPr>
          <w:rFonts w:ascii="Times New Roman" w:hAnsi="Times New Roman" w:cs="Times New Roman"/>
          <w:i/>
          <w:iCs/>
        </w:rPr>
        <w:t>x</w:t>
      </w:r>
      <w:r>
        <w:rPr>
          <w:rFonts w:ascii="Times New Roman" w:hAnsi="Times New Roman" w:cs="Times New Roman"/>
          <w:vertAlign w:val="superscript"/>
        </w:rPr>
        <w:t>2</w:t>
      </w:r>
      <w:r>
        <w:rPr>
          <w:rFonts w:ascii="Times New Roman" w:hAnsi="Times New Roman" w:cs="Times New Roman"/>
        </w:rPr>
        <w:t xml:space="preserve"> numbers) using “solutions” and “equilibrium” methods to reduce any similarity to one of the six forms, which can be solved. He describes the general equations in the form of “squared” </w:t>
      </w:r>
      <w:r>
        <w:rPr>
          <w:rFonts w:ascii="Times New Roman" w:hAnsi="Times New Roman" w:cs="Times New Roman"/>
        </w:rPr>
        <w:lastRenderedPageBreak/>
        <w:t xml:space="preserve">(now known </w:t>
      </w:r>
      <w:r>
        <w:rPr>
          <w:rFonts w:ascii="Times New Roman" w:hAnsi="Times New Roman" w:cs="Times New Roman"/>
          <w:i/>
          <w:iCs/>
        </w:rPr>
        <w:t>x</w:t>
      </w:r>
      <w:r>
        <w:rPr>
          <w:rFonts w:ascii="Times New Roman" w:hAnsi="Times New Roman" w:cs="Times New Roman"/>
          <w:vertAlign w:val="superscript"/>
        </w:rPr>
        <w:t>2</w:t>
      </w:r>
      <w:r>
        <w:rPr>
          <w:rFonts w:ascii="Times New Roman" w:hAnsi="Times New Roman" w:cs="Times New Roman"/>
        </w:rPr>
        <w:t>), “roots” (now known as “</w:t>
      </w:r>
      <w:r>
        <w:rPr>
          <w:rFonts w:ascii="Times New Roman" w:hAnsi="Times New Roman" w:cs="Times New Roman"/>
          <w:i/>
          <w:iCs/>
        </w:rPr>
        <w:t>x</w:t>
      </w:r>
      <w:r>
        <w:rPr>
          <w:rFonts w:ascii="Times New Roman" w:hAnsi="Times New Roman" w:cs="Times New Roman"/>
        </w:rPr>
        <w:t>”) and “numbers” (coefficients) and identifies six types of forms. They are: the square as the square root (</w:t>
      </w:r>
      <w:r>
        <w:rPr>
          <w:rFonts w:ascii="Times New Roman" w:hAnsi="Times New Roman" w:cs="Times New Roman"/>
          <w:i/>
          <w:iCs/>
        </w:rPr>
        <w:t>ax</w:t>
      </w:r>
      <w:r>
        <w:rPr>
          <w:rFonts w:ascii="Times New Roman" w:hAnsi="Times New Roman" w:cs="Times New Roman"/>
          <w:vertAlign w:val="superscript"/>
        </w:rPr>
        <w:t>2</w:t>
      </w:r>
      <w:r>
        <w:rPr>
          <w:rFonts w:ascii="Times New Roman" w:hAnsi="Times New Roman" w:cs="Times New Roman"/>
        </w:rPr>
        <w:t xml:space="preserve"> = </w:t>
      </w:r>
      <w:proofErr w:type="spellStart"/>
      <w:r>
        <w:rPr>
          <w:rFonts w:ascii="Times New Roman" w:hAnsi="Times New Roman" w:cs="Times New Roman"/>
          <w:i/>
          <w:iCs/>
        </w:rPr>
        <w:t>bx</w:t>
      </w:r>
      <w:proofErr w:type="spellEnd"/>
      <w:r>
        <w:rPr>
          <w:rFonts w:ascii="Times New Roman" w:hAnsi="Times New Roman" w:cs="Times New Roman"/>
        </w:rPr>
        <w:t>), the square as equivalent of the number (</w:t>
      </w:r>
      <w:r>
        <w:rPr>
          <w:rFonts w:ascii="Times New Roman" w:hAnsi="Times New Roman" w:cs="Times New Roman"/>
          <w:i/>
          <w:iCs/>
        </w:rPr>
        <w:t>ax</w:t>
      </w:r>
      <w:r>
        <w:rPr>
          <w:rFonts w:ascii="Times New Roman" w:hAnsi="Times New Roman" w:cs="Times New Roman"/>
          <w:vertAlign w:val="superscript"/>
        </w:rPr>
        <w:t>2</w:t>
      </w:r>
      <w:r>
        <w:rPr>
          <w:rFonts w:ascii="Times New Roman" w:hAnsi="Times New Roman" w:cs="Times New Roman"/>
        </w:rPr>
        <w:t xml:space="preserve"> = </w:t>
      </w:r>
      <w:r>
        <w:rPr>
          <w:rFonts w:ascii="Times New Roman" w:hAnsi="Times New Roman" w:cs="Times New Roman"/>
          <w:i/>
          <w:iCs/>
        </w:rPr>
        <w:t>c</w:t>
      </w:r>
      <w:r>
        <w:rPr>
          <w:rFonts w:ascii="Times New Roman" w:hAnsi="Times New Roman" w:cs="Times New Roman"/>
        </w:rPr>
        <w:t>), square root as equivalent to the number (</w:t>
      </w:r>
      <w:proofErr w:type="spellStart"/>
      <w:r>
        <w:rPr>
          <w:rFonts w:ascii="Times New Roman" w:hAnsi="Times New Roman" w:cs="Times New Roman"/>
          <w:i/>
          <w:iCs/>
        </w:rPr>
        <w:t>bx</w:t>
      </w:r>
      <w:proofErr w:type="spellEnd"/>
      <w:r>
        <w:rPr>
          <w:rFonts w:ascii="Times New Roman" w:hAnsi="Times New Roman" w:cs="Times New Roman"/>
        </w:rPr>
        <w:t xml:space="preserve"> = </w:t>
      </w:r>
      <w:r>
        <w:rPr>
          <w:rFonts w:ascii="Times New Roman" w:hAnsi="Times New Roman" w:cs="Times New Roman"/>
          <w:i/>
          <w:iCs/>
        </w:rPr>
        <w:t>c</w:t>
      </w:r>
      <w:r>
        <w:rPr>
          <w:rFonts w:ascii="Times New Roman" w:hAnsi="Times New Roman" w:cs="Times New Roman"/>
        </w:rPr>
        <w:t>), the square and the square root is equivalent to the corresponding number (</w:t>
      </w:r>
      <w:r>
        <w:rPr>
          <w:rFonts w:ascii="Times New Roman" w:hAnsi="Times New Roman" w:cs="Times New Roman"/>
          <w:i/>
          <w:iCs/>
        </w:rPr>
        <w:t>ax</w:t>
      </w:r>
      <w:r>
        <w:rPr>
          <w:rFonts w:ascii="Times New Roman" w:hAnsi="Times New Roman" w:cs="Times New Roman"/>
          <w:vertAlign w:val="superscript"/>
        </w:rPr>
        <w:t>2</w:t>
      </w:r>
      <w:r>
        <w:rPr>
          <w:rFonts w:ascii="Times New Roman" w:hAnsi="Times New Roman" w:cs="Times New Roman"/>
        </w:rPr>
        <w:t xml:space="preserve"> + </w:t>
      </w:r>
      <w:proofErr w:type="spellStart"/>
      <w:r>
        <w:rPr>
          <w:rFonts w:ascii="Times New Roman" w:hAnsi="Times New Roman" w:cs="Times New Roman"/>
          <w:i/>
          <w:iCs/>
        </w:rPr>
        <w:t>bx</w:t>
      </w:r>
      <w:proofErr w:type="spellEnd"/>
      <w:r>
        <w:rPr>
          <w:rFonts w:ascii="Times New Roman" w:hAnsi="Times New Roman" w:cs="Times New Roman"/>
        </w:rPr>
        <w:t xml:space="preserve"> = </w:t>
      </w:r>
      <w:r>
        <w:rPr>
          <w:rFonts w:ascii="Times New Roman" w:hAnsi="Times New Roman" w:cs="Times New Roman"/>
          <w:i/>
          <w:iCs/>
        </w:rPr>
        <w:t>c</w:t>
      </w:r>
      <w:r>
        <w:rPr>
          <w:rFonts w:ascii="Times New Roman" w:hAnsi="Times New Roman" w:cs="Times New Roman"/>
        </w:rPr>
        <w:t>), the square and number as equivalent to the square root (</w:t>
      </w:r>
      <w:r>
        <w:rPr>
          <w:rFonts w:ascii="Times New Roman" w:hAnsi="Times New Roman" w:cs="Times New Roman"/>
          <w:i/>
          <w:iCs/>
        </w:rPr>
        <w:t>ax</w:t>
      </w:r>
      <w:r>
        <w:rPr>
          <w:rFonts w:ascii="Times New Roman" w:hAnsi="Times New Roman" w:cs="Times New Roman"/>
          <w:vertAlign w:val="superscript"/>
        </w:rPr>
        <w:t>2</w:t>
      </w:r>
      <w:r>
        <w:rPr>
          <w:rFonts w:ascii="Times New Roman" w:hAnsi="Times New Roman" w:cs="Times New Roman"/>
        </w:rPr>
        <w:t xml:space="preserve"> + </w:t>
      </w:r>
      <w:r>
        <w:rPr>
          <w:rFonts w:ascii="Times New Roman" w:hAnsi="Times New Roman" w:cs="Times New Roman"/>
          <w:i/>
          <w:iCs/>
        </w:rPr>
        <w:t>c</w:t>
      </w:r>
      <w:r>
        <w:rPr>
          <w:rFonts w:ascii="Times New Roman" w:hAnsi="Times New Roman" w:cs="Times New Roman"/>
        </w:rPr>
        <w:t xml:space="preserve"> = </w:t>
      </w:r>
      <w:proofErr w:type="spellStart"/>
      <w:r>
        <w:rPr>
          <w:rFonts w:ascii="Times New Roman" w:hAnsi="Times New Roman" w:cs="Times New Roman"/>
          <w:i/>
          <w:iCs/>
        </w:rPr>
        <w:t>bx</w:t>
      </w:r>
      <w:proofErr w:type="spellEnd"/>
      <w:r>
        <w:rPr>
          <w:rFonts w:ascii="Times New Roman" w:hAnsi="Times New Roman" w:cs="Times New Roman"/>
        </w:rPr>
        <w:t>) and square root and number as equivalent to the square (</w:t>
      </w:r>
      <w:proofErr w:type="spellStart"/>
      <w:r>
        <w:rPr>
          <w:rFonts w:ascii="Times New Roman" w:hAnsi="Times New Roman" w:cs="Times New Roman"/>
          <w:i/>
          <w:iCs/>
        </w:rPr>
        <w:t>bx</w:t>
      </w:r>
      <w:proofErr w:type="spellEnd"/>
      <w:r>
        <w:rPr>
          <w:rFonts w:ascii="Times New Roman" w:hAnsi="Times New Roman" w:cs="Times New Roman"/>
        </w:rPr>
        <w:t xml:space="preserve"> + </w:t>
      </w:r>
      <w:r>
        <w:rPr>
          <w:rFonts w:ascii="Times New Roman" w:hAnsi="Times New Roman" w:cs="Times New Roman"/>
          <w:i/>
          <w:iCs/>
        </w:rPr>
        <w:t>c</w:t>
      </w:r>
      <w:r>
        <w:rPr>
          <w:rFonts w:ascii="Times New Roman" w:hAnsi="Times New Roman" w:cs="Times New Roman"/>
        </w:rPr>
        <w:t xml:space="preserve"> = </w:t>
      </w:r>
      <w:r>
        <w:rPr>
          <w:rFonts w:ascii="Times New Roman" w:hAnsi="Times New Roman" w:cs="Times New Roman"/>
          <w:i/>
          <w:iCs/>
        </w:rPr>
        <w:t>ax</w:t>
      </w:r>
      <w:r>
        <w:rPr>
          <w:rFonts w:ascii="Times New Roman" w:hAnsi="Times New Roman" w:cs="Times New Roman"/>
          <w:vertAlign w:val="superscript"/>
        </w:rPr>
        <w:t>2</w:t>
      </w:r>
      <w:r>
        <w:rPr>
          <w:rFonts w:ascii="Times New Roman" w:hAnsi="Times New Roman" w:cs="Times New Roman"/>
        </w:rPr>
        <w:t>).</w:t>
      </w:r>
    </w:p>
    <w:p w:rsidR="00E43CA7" w:rsidRDefault="00E43CA7" w:rsidP="00E43CA7">
      <w:pPr>
        <w:pStyle w:val="BasicParagraph"/>
        <w:suppressAutoHyphens/>
        <w:jc w:val="both"/>
        <w:rPr>
          <w:rFonts w:ascii="Times New Roman" w:hAnsi="Times New Roman" w:cs="Times New Roman"/>
        </w:rPr>
      </w:pPr>
    </w:p>
    <w:p w:rsidR="00E43CA7" w:rsidRDefault="00E43CA7" w:rsidP="00E43CA7">
      <w:pPr>
        <w:pStyle w:val="BasicParagraph"/>
        <w:suppressAutoHyphens/>
        <w:jc w:val="both"/>
        <w:rPr>
          <w:rFonts w:ascii="Times New Roman" w:hAnsi="Times New Roman" w:cs="Times New Roman"/>
        </w:rPr>
      </w:pPr>
      <w:r>
        <w:rPr>
          <w:rFonts w:ascii="Times New Roman" w:hAnsi="Times New Roman" w:cs="Times New Roman"/>
        </w:rPr>
        <w:t>Besides mathematics, Al-Khwarizmi has also made an important contribution to the field of astronomy. Largely based on the method from India, he developed the first quadrant (an instrument used to determine time through observations of movements of the sun or star), which was the second most widely used astronomical instrument in medieval times after astrolabe. He also produced a revised version of Ptolemy, which deals with geographic research, which contains a list of 2402 coordinates of cities known around the world.</w:t>
      </w:r>
    </w:p>
    <w:p w:rsidR="00F92C52" w:rsidRDefault="00F92C52" w:rsidP="00F92C52">
      <w:bookmarkStart w:id="0" w:name="_GoBack"/>
      <w:bookmarkEnd w:id="0"/>
    </w:p>
    <w:sectPr w:rsidR="00F92C52" w:rsidSect="00FA1009">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51C"/>
    <w:rsid w:val="00046975"/>
    <w:rsid w:val="00047A37"/>
    <w:rsid w:val="000555D8"/>
    <w:rsid w:val="0015073E"/>
    <w:rsid w:val="00155521"/>
    <w:rsid w:val="00201E5C"/>
    <w:rsid w:val="003B357C"/>
    <w:rsid w:val="004B0FD3"/>
    <w:rsid w:val="004E1971"/>
    <w:rsid w:val="004F351C"/>
    <w:rsid w:val="004F6BDC"/>
    <w:rsid w:val="00620F6B"/>
    <w:rsid w:val="006701AD"/>
    <w:rsid w:val="006844AB"/>
    <w:rsid w:val="006F077F"/>
    <w:rsid w:val="006F18DC"/>
    <w:rsid w:val="007F1FB6"/>
    <w:rsid w:val="00901802"/>
    <w:rsid w:val="00953A69"/>
    <w:rsid w:val="00994E7A"/>
    <w:rsid w:val="009E5B39"/>
    <w:rsid w:val="00B4310D"/>
    <w:rsid w:val="00B7700D"/>
    <w:rsid w:val="00CC705A"/>
    <w:rsid w:val="00CD6B4A"/>
    <w:rsid w:val="00D51515"/>
    <w:rsid w:val="00DC6B16"/>
    <w:rsid w:val="00E43CA7"/>
    <w:rsid w:val="00E84106"/>
    <w:rsid w:val="00F92C52"/>
    <w:rsid w:val="00FD49D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F35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4F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5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F35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4F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5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2017-09-28T06:38:00Z</dcterms:created>
  <dcterms:modified xsi:type="dcterms:W3CDTF">2017-09-28T06:38:00Z</dcterms:modified>
</cp:coreProperties>
</file>